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 </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Un regalo muy especial: Casa Dragones tiene el obsequio perfecto para Día de las Madres </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numPr>
          <w:ilvl w:val="0"/>
          <w:numId w:val="1"/>
        </w:numPr>
        <w:ind w:left="1440" w:hanging="360"/>
        <w:jc w:val="left"/>
        <w:rPr>
          <w:i w:val="1"/>
        </w:rPr>
      </w:pPr>
      <w:r w:rsidDel="00000000" w:rsidR="00000000" w:rsidRPr="00000000">
        <w:rPr>
          <w:i w:val="1"/>
          <w:rtl w:val="0"/>
        </w:rPr>
        <w:t xml:space="preserve">La casa tequilera mexicana celebra esta fecha especial con una de sus etiquetas más reconocidas por chefs y conocedores del tequila, tequila Casa Dragones Joven.</w:t>
      </w:r>
    </w:p>
    <w:p w:rsidR="00000000" w:rsidDel="00000000" w:rsidP="00000000" w:rsidRDefault="00000000" w:rsidRPr="00000000" w14:paraId="00000009">
      <w:pPr>
        <w:jc w:val="left"/>
        <w:rPr>
          <w:b w:val="1"/>
          <w:i w:val="1"/>
        </w:rPr>
      </w:pPr>
      <w:r w:rsidDel="00000000" w:rsidR="00000000" w:rsidRPr="00000000">
        <w:rPr>
          <w:rtl w:val="0"/>
        </w:rPr>
      </w:r>
    </w:p>
    <w:p w:rsidR="00000000" w:rsidDel="00000000" w:rsidP="00000000" w:rsidRDefault="00000000" w:rsidRPr="00000000" w14:paraId="0000000A">
      <w:pPr>
        <w:jc w:val="left"/>
        <w:rPr>
          <w:b w:val="1"/>
          <w:i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Ciudad de México, 25 de abril de 2023. </w:t>
      </w:r>
      <w:r w:rsidDel="00000000" w:rsidR="00000000" w:rsidRPr="00000000">
        <w:rPr>
          <w:rtl w:val="0"/>
        </w:rPr>
        <w:t xml:space="preserve">Las mamás son uno de los pilares más importantes en la vida de cualquier persona, es por eso que existe una fecha especial como lo es el 10 de mayo, para celebrarlas y reconocer ese apoyo incondicional que siempre nos brindan. </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 por esa razón que Casa Dragones, tiene el regalo perfecto para obsequiarles en esta fecha, ya sea para disfrutar en una íntima comida familiar,</w:t>
      </w:r>
      <w:r w:rsidDel="00000000" w:rsidR="00000000" w:rsidRPr="00000000">
        <w:rPr>
          <w:rtl w:val="0"/>
        </w:rPr>
        <w:t xml:space="preserve"> preparar mixología refrescante</w:t>
      </w:r>
      <w:r w:rsidDel="00000000" w:rsidR="00000000" w:rsidRPr="00000000">
        <w:rPr>
          <w:rtl w:val="0"/>
        </w:rPr>
        <w:t xml:space="preserve"> o sorprender a mamá con un detalle especial personalizado a mano específicamente para ella.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Este obsequio es Casa Dragones Joven, un tequila 100% puro de agave azul con un maridaje delicado de tequila blanco con tequila extra añejo que ha sido añejado en barricas de roble americano, entregando deliciosas notas de pera y agave cocido, destacando por su</w:t>
      </w:r>
      <w:r w:rsidDel="00000000" w:rsidR="00000000" w:rsidRPr="00000000">
        <w:rPr>
          <w:highlight w:val="white"/>
          <w:rtl w:val="0"/>
        </w:rPr>
        <w:t xml:space="preserve"> aroma floral y cítrico, además de que tiene un sabor ligero y terso con las notas de vainilla, así como un toque de especias, balanceado con delicados matices de pera.</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Esta etiqueta te da la opción de obsequiar un producto único, ya que cada decantador es elaborado, grabado y firmado a mano por artesanos en la Ciudad de México. Además cada botella puede ser personalizada a mano con un nombre o un mensaje especial con caligrafía, para hacer de este un detalle único para este 10 de mayo.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Si además de obsequiarle, buscas compartir esta botella en familia durante la celebración del Día de las Madres, las características únicas de este tequila destacan por su</w:t>
      </w:r>
      <w:r w:rsidDel="00000000" w:rsidR="00000000" w:rsidRPr="00000000">
        <w:rPr>
          <w:rtl w:val="0"/>
        </w:rPr>
        <w:t xml:space="preserve"> aroma floral y cítrico, además de que tienen un sabor ligero y terso con las notas de vainilla, así como un toque de especias, balanceado con delicados matices de pera.</w:t>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Hasta el 10 de mayo, Casa Dragones ofrecerá la personalización de Casa Dragones Joven en cortesía. </w:t>
      </w:r>
      <w:r w:rsidDel="00000000" w:rsidR="00000000" w:rsidRPr="00000000">
        <w:rPr>
          <w:rtl w:val="0"/>
        </w:rPr>
        <w:t xml:space="preserve">Para solicitar una botella personalizada Tequila Casa Dragones Joven para este 10 de Mayo, visita </w:t>
      </w:r>
      <w:hyperlink r:id="rId7">
        <w:r w:rsidDel="00000000" w:rsidR="00000000" w:rsidRPr="00000000">
          <w:rPr>
            <w:color w:val="0000ff"/>
            <w:u w:val="single"/>
            <w:rtl w:val="0"/>
          </w:rPr>
          <w:t xml:space="preserve">www.casadragones.com</w:t>
        </w:r>
      </w:hyperlink>
      <w:r w:rsidDel="00000000" w:rsidR="00000000" w:rsidRPr="00000000">
        <w:rPr>
          <w:color w:val="ff0000"/>
          <w:rtl w:val="0"/>
        </w:rPr>
        <w:t xml:space="preserve"> </w:t>
      </w:r>
      <w:r w:rsidDel="00000000" w:rsidR="00000000" w:rsidRPr="00000000">
        <w:rPr>
          <w:rtl w:val="0"/>
        </w:rPr>
        <w:t xml:space="preserve">y sigue sus redes sociales en </w:t>
      </w:r>
      <w:hyperlink r:id="rId8">
        <w:r w:rsidDel="00000000" w:rsidR="00000000" w:rsidRPr="00000000">
          <w:rPr>
            <w:color w:val="0000ff"/>
            <w:u w:val="single"/>
            <w:rtl w:val="0"/>
          </w:rPr>
          <w:t xml:space="preserve">Facebook</w:t>
        </w:r>
      </w:hyperlink>
      <w:r w:rsidDel="00000000" w:rsidR="00000000" w:rsidRPr="00000000">
        <w:rPr>
          <w:rtl w:val="0"/>
        </w:rPr>
        <w:t xml:space="preserve">, </w:t>
      </w:r>
      <w:hyperlink r:id="rId9">
        <w:r w:rsidDel="00000000" w:rsidR="00000000" w:rsidRPr="00000000">
          <w:rPr>
            <w:color w:val="0000ff"/>
            <w:u w:val="single"/>
            <w:rtl w:val="0"/>
          </w:rPr>
          <w:t xml:space="preserve">Twitter</w:t>
        </w:r>
      </w:hyperlink>
      <w:r w:rsidDel="00000000" w:rsidR="00000000" w:rsidRPr="00000000">
        <w:rPr>
          <w:rtl w:val="0"/>
        </w:rPr>
        <w:t xml:space="preserve"> e </w:t>
      </w:r>
      <w:hyperlink r:id="rId10">
        <w:r w:rsidDel="00000000" w:rsidR="00000000" w:rsidRPr="00000000">
          <w:rPr>
            <w:color w:val="0000ff"/>
            <w:u w:val="single"/>
            <w:rtl w:val="0"/>
          </w:rPr>
          <w:t xml:space="preserve">Instagram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hd w:fill="ffffff" w:val="clear"/>
        <w:spacing w:after="180" w:lineRule="auto"/>
        <w:rPr>
          <w:b w:val="1"/>
        </w:rPr>
      </w:pP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1A">
      <w:pPr>
        <w:rPr>
          <w:rFonts w:ascii="Archivo" w:cs="Archivo" w:eastAsia="Archivo" w:hAnsi="Archivo"/>
          <w:b w:val="1"/>
        </w:rPr>
      </w:pPr>
      <w:r w:rsidDel="00000000" w:rsidR="00000000" w:rsidRPr="00000000">
        <w:rPr>
          <w:rtl w:val="0"/>
        </w:rPr>
      </w:r>
    </w:p>
    <w:p w:rsidR="00000000" w:rsidDel="00000000" w:rsidP="00000000" w:rsidRDefault="00000000" w:rsidRPr="00000000" w14:paraId="0000001B">
      <w:pPr>
        <w:rPr>
          <w:rFonts w:ascii="Archivo" w:cs="Archivo" w:eastAsia="Archivo" w:hAnsi="Archivo"/>
          <w:b w:val="1"/>
        </w:rPr>
      </w:pPr>
      <w:r w:rsidDel="00000000" w:rsidR="00000000" w:rsidRPr="00000000">
        <w:rPr>
          <w:rFonts w:ascii="Archivo" w:cs="Archivo" w:eastAsia="Archivo" w:hAnsi="Archivo"/>
          <w:b w:val="1"/>
          <w:rtl w:val="0"/>
        </w:rPr>
        <w:t xml:space="preserve">Sobre Tequila Casa Dragones</w:t>
      </w:r>
    </w:p>
    <w:p w:rsidR="00000000" w:rsidDel="00000000" w:rsidP="00000000" w:rsidRDefault="00000000" w:rsidRPr="00000000" w14:paraId="0000001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11">
        <w:r w:rsidDel="00000000" w:rsidR="00000000" w:rsidRPr="00000000">
          <w:rPr>
            <w:rFonts w:ascii="Archivo" w:cs="Archivo" w:eastAsia="Archivo" w:hAnsi="Archivo"/>
            <w:color w:val="1155cc"/>
            <w:highlight w:val="white"/>
            <w:u w:val="single"/>
            <w:rtl w:val="0"/>
          </w:rPr>
          <w:t xml:space="preserve">www.casadragones.com</w:t>
        </w:r>
      </w:hyperlink>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asadragones.com.mx" TargetMode="External"/><Relationship Id="rId10" Type="http://schemas.openxmlformats.org/officeDocument/2006/relationships/hyperlink" Target="https://www.instagram.com/casadragones/" TargetMode="External"/><Relationship Id="rId9" Type="http://schemas.openxmlformats.org/officeDocument/2006/relationships/hyperlink" Target="https://twitter.com/casadragon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asadragones.com.mx/" TargetMode="External"/><Relationship Id="rId8" Type="http://schemas.openxmlformats.org/officeDocument/2006/relationships/hyperlink" Target="https://www.facebook.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